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E3C" w:rsidRPr="00325220" w:rsidRDefault="00262E3C" w:rsidP="00262E3C">
      <w:pPr>
        <w:pStyle w:val="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53BF52" wp14:editId="2DDF895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354845"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</w:t>
      </w:r>
    </w:p>
    <w:p w:rsidR="00262E3C" w:rsidRPr="00325220" w:rsidRDefault="00262E3C" w:rsidP="00262E3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522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62E3C" w:rsidRPr="00325220" w:rsidRDefault="00262E3C" w:rsidP="00262E3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325220">
        <w:rPr>
          <w:rFonts w:ascii="Times New Roman" w:hAnsi="Times New Roman" w:cs="Times New Roman"/>
          <w:i w:val="0"/>
        </w:rPr>
        <w:t>КИЇВСЬКОЇ ОБЛАСТІ</w:t>
      </w:r>
    </w:p>
    <w:p w:rsidR="00262E3C" w:rsidRDefault="00262E3C" w:rsidP="00262E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СОРОК ЧЕТВЕРТА  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СЕСІЯ    </w:t>
      </w:r>
      <w:r>
        <w:rPr>
          <w:rFonts w:ascii="Times New Roman" w:hAnsi="Times New Roman" w:cs="Times New Roman"/>
          <w:b/>
          <w:sz w:val="28"/>
          <w:szCs w:val="28"/>
        </w:rPr>
        <w:t>СЬОМОГО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62E3C" w:rsidRPr="00CD00A6" w:rsidRDefault="00262E3C" w:rsidP="00262E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(позачергова)</w:t>
      </w:r>
    </w:p>
    <w:p w:rsidR="00262E3C" w:rsidRDefault="00262E3C" w:rsidP="00262E3C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62E3C" w:rsidRPr="00E53285" w:rsidRDefault="00262E3C" w:rsidP="00262E3C">
      <w:pPr>
        <w:rPr>
          <w:lang w:eastAsia="ru-RU"/>
        </w:rPr>
      </w:pPr>
    </w:p>
    <w:p w:rsidR="00262E3C" w:rsidRDefault="00262E3C" w:rsidP="00262E3C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3A2489">
        <w:rPr>
          <w:rFonts w:ascii="Times New Roman" w:hAnsi="Times New Roman" w:cs="Times New Roman"/>
          <w:sz w:val="24"/>
          <w:szCs w:val="24"/>
          <w:u w:val="single"/>
        </w:rPr>
        <w:t xml:space="preserve">« </w:t>
      </w:r>
      <w:r w:rsidRPr="003A248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06</w:t>
      </w:r>
      <w:r w:rsidRPr="003A248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3A2489">
        <w:rPr>
          <w:rFonts w:ascii="Times New Roman" w:hAnsi="Times New Roman" w:cs="Times New Roman"/>
          <w:b w:val="0"/>
          <w:sz w:val="24"/>
          <w:szCs w:val="24"/>
          <w:u w:val="single"/>
          <w:lang w:val="uk-UA"/>
        </w:rPr>
        <w:t xml:space="preserve">  </w:t>
      </w:r>
      <w:r w:rsidRPr="003A248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3A248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вересня   </w:t>
      </w:r>
      <w:r w:rsidRPr="003A248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Pr="003A2489">
        <w:rPr>
          <w:rFonts w:ascii="Times New Roman" w:hAnsi="Times New Roman" w:cs="Times New Roman"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8</w:t>
      </w:r>
      <w:r w:rsidRPr="003A2489">
        <w:rPr>
          <w:rFonts w:ascii="Times New Roman" w:hAnsi="Times New Roman" w:cs="Times New Roman"/>
          <w:sz w:val="24"/>
          <w:szCs w:val="24"/>
          <w:u w:val="single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D858DE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2310-44-</w:t>
      </w:r>
      <w:r w:rsidR="0056488F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ІІ</w:t>
      </w:r>
      <w:r w:rsidRPr="00D85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62E3C" w:rsidRPr="001F5517" w:rsidRDefault="00262E3C" w:rsidP="00262E3C">
      <w:pPr>
        <w:rPr>
          <w:lang w:eastAsia="ru-RU"/>
        </w:rPr>
      </w:pPr>
    </w:p>
    <w:p w:rsidR="00262E3C" w:rsidRDefault="00262E3C" w:rsidP="00262E3C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розробку детального плану території</w:t>
      </w:r>
      <w:r w:rsidRPr="00325220">
        <w:rPr>
          <w:b/>
          <w:lang w:val="uk-UA"/>
        </w:rPr>
        <w:t xml:space="preserve">, </w:t>
      </w:r>
    </w:p>
    <w:p w:rsidR="00262E3C" w:rsidRDefault="00262E3C" w:rsidP="00262E3C">
      <w:pPr>
        <w:pStyle w:val="a3"/>
        <w:ind w:left="0" w:firstLine="0"/>
        <w:rPr>
          <w:b/>
          <w:lang w:val="uk-UA"/>
        </w:rPr>
      </w:pPr>
      <w:r w:rsidRPr="00325220">
        <w:rPr>
          <w:b/>
          <w:lang w:val="uk-UA"/>
        </w:rPr>
        <w:t>орієнтовною площею</w:t>
      </w:r>
      <w:r>
        <w:rPr>
          <w:b/>
          <w:lang w:val="uk-UA"/>
        </w:rPr>
        <w:t xml:space="preserve"> 0,4 </w:t>
      </w:r>
      <w:r w:rsidRPr="00325220">
        <w:rPr>
          <w:b/>
          <w:lang w:val="uk-UA"/>
        </w:rPr>
        <w:t xml:space="preserve"> га,</w:t>
      </w:r>
      <w:r>
        <w:rPr>
          <w:b/>
          <w:lang w:val="uk-UA"/>
        </w:rPr>
        <w:t xml:space="preserve">  що розташована </w:t>
      </w:r>
    </w:p>
    <w:p w:rsidR="00262E3C" w:rsidRDefault="00262E3C" w:rsidP="00262E3C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в межах вулиць Сілезька, Михайловського та </w:t>
      </w:r>
    </w:p>
    <w:p w:rsidR="00262E3C" w:rsidRDefault="00262E3C" w:rsidP="00262E3C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Некрасова </w:t>
      </w:r>
      <w:r>
        <w:rPr>
          <w:b/>
          <w:color w:val="000000"/>
          <w:lang w:val="uk-UA"/>
        </w:rPr>
        <w:t xml:space="preserve">для розміщення садибної ,громадської </w:t>
      </w:r>
    </w:p>
    <w:p w:rsidR="00262E3C" w:rsidRDefault="00262E3C" w:rsidP="00262E3C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забудови та </w:t>
      </w:r>
      <w:proofErr w:type="spellStart"/>
      <w:r>
        <w:rPr>
          <w:b/>
          <w:color w:val="000000"/>
          <w:lang w:val="uk-UA"/>
        </w:rPr>
        <w:t>обʼєктів</w:t>
      </w:r>
      <w:proofErr w:type="spellEnd"/>
      <w:r>
        <w:rPr>
          <w:b/>
          <w:color w:val="000000"/>
          <w:lang w:val="uk-UA"/>
        </w:rPr>
        <w:t xml:space="preserve"> виробничо-комерційного </w:t>
      </w:r>
    </w:p>
    <w:p w:rsidR="00262E3C" w:rsidRDefault="00262E3C" w:rsidP="00262E3C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використання</w:t>
      </w:r>
    </w:p>
    <w:p w:rsidR="00262E3C" w:rsidRDefault="00262E3C" w:rsidP="00262E3C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</w:t>
      </w:r>
      <w:r>
        <w:rPr>
          <w:color w:val="000000"/>
          <w:lang w:val="uk-UA"/>
        </w:rPr>
        <w:t>Сілезька</w:t>
      </w:r>
      <w:r w:rsidRPr="00091DF2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Михайловського ( в минулому </w:t>
      </w:r>
      <w:proofErr w:type="spellStart"/>
      <w:r>
        <w:rPr>
          <w:color w:val="000000"/>
          <w:lang w:val="uk-UA"/>
        </w:rPr>
        <w:t>вул.</w:t>
      </w:r>
      <w:r w:rsidRPr="00091DF2">
        <w:rPr>
          <w:color w:val="000000"/>
          <w:lang w:val="uk-UA"/>
        </w:rPr>
        <w:t>Малиновського</w:t>
      </w:r>
      <w:proofErr w:type="spellEnd"/>
      <w:r>
        <w:rPr>
          <w:color w:val="000000"/>
          <w:lang w:val="uk-UA"/>
        </w:rPr>
        <w:t>), Некрасова</w:t>
      </w:r>
      <w:r w:rsidRPr="00091DF2">
        <w:rPr>
          <w:color w:val="000000"/>
          <w:lang w:val="uk-UA"/>
        </w:rPr>
        <w:t xml:space="preserve"> та існуючої 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м.Буча затверджений рішенням Бучанської міської ради за № 2124-67-УІ від 17.03.2015р.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м.Буча Київської області затверджений рішенням Бучанської міської ради за № 2171-69-УІ від 30.04.2015р.,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 » та Законом  України « Про місцеве самоврядування в Україні» 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262E3C" w:rsidRDefault="00262E3C" w:rsidP="00262E3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62E3C" w:rsidRDefault="00262E3C" w:rsidP="00262E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B0E01">
        <w:rPr>
          <w:rFonts w:ascii="Times New Roman" w:hAnsi="Times New Roman" w:cs="Times New Roman"/>
          <w:bCs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262E3C" w:rsidRDefault="00262E3C" w:rsidP="00262E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62E3C" w:rsidRPr="00CB6FFB" w:rsidRDefault="00262E3C" w:rsidP="00262E3C">
      <w:pPr>
        <w:pStyle w:val="a3"/>
        <w:ind w:left="709" w:hanging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1.  Розробити</w:t>
      </w:r>
      <w:r w:rsidRPr="00CB6FFB">
        <w:rPr>
          <w:lang w:val="uk-UA"/>
        </w:rPr>
        <w:t xml:space="preserve"> детальн</w:t>
      </w:r>
      <w:r>
        <w:rPr>
          <w:lang w:val="uk-UA"/>
        </w:rPr>
        <w:t>ий</w:t>
      </w:r>
      <w:r w:rsidRPr="00CB6FFB">
        <w:rPr>
          <w:lang w:val="uk-UA"/>
        </w:rPr>
        <w:t xml:space="preserve"> план території, орієнтовною площею 0,4  га,  що розташована в межах вулиць Сілезька, Михайловського та Некрасова </w:t>
      </w:r>
      <w:r w:rsidRPr="00CB6FFB">
        <w:rPr>
          <w:color w:val="000000"/>
          <w:lang w:val="uk-UA"/>
        </w:rPr>
        <w:t xml:space="preserve">для розміщення садибної ,громадської забудови та </w:t>
      </w:r>
      <w:proofErr w:type="spellStart"/>
      <w:r w:rsidRPr="00CB6FFB">
        <w:rPr>
          <w:color w:val="000000"/>
          <w:lang w:val="uk-UA"/>
        </w:rPr>
        <w:t>обʼєктів</w:t>
      </w:r>
      <w:proofErr w:type="spellEnd"/>
      <w:r w:rsidRPr="00CB6FFB">
        <w:rPr>
          <w:color w:val="000000"/>
          <w:lang w:val="uk-UA"/>
        </w:rPr>
        <w:t xml:space="preserve"> виробничо-комерційного використання</w:t>
      </w:r>
    </w:p>
    <w:p w:rsidR="00262E3C" w:rsidRDefault="00262E3C" w:rsidP="00262E3C">
      <w:pPr>
        <w:pStyle w:val="a3"/>
        <w:ind w:left="709" w:hanging="349"/>
        <w:jc w:val="both"/>
        <w:rPr>
          <w:lang w:val="uk-UA"/>
        </w:rPr>
      </w:pPr>
      <w:r>
        <w:rPr>
          <w:lang w:val="uk-UA"/>
        </w:rPr>
        <w:t xml:space="preserve">2.  </w:t>
      </w:r>
      <w:r w:rsidRPr="002B0E01">
        <w:rPr>
          <w:lang w:val="uk-UA"/>
        </w:rPr>
        <w:t xml:space="preserve">КП « Бучабудзамовник »  для  виконання  містобудівної  документації  залучити   кошти </w:t>
      </w:r>
      <w:r>
        <w:rPr>
          <w:lang w:val="uk-UA"/>
        </w:rPr>
        <w:t xml:space="preserve"> </w:t>
      </w:r>
      <w:r w:rsidRPr="002B0E01">
        <w:rPr>
          <w:lang w:val="uk-UA"/>
        </w:rPr>
        <w:t xml:space="preserve">інших джерел. </w:t>
      </w:r>
    </w:p>
    <w:p w:rsidR="00262E3C" w:rsidRPr="000C5935" w:rsidRDefault="00262E3C" w:rsidP="00262E3C">
      <w:pPr>
        <w:pStyle w:val="a3"/>
        <w:ind w:left="709" w:hanging="349"/>
        <w:jc w:val="both"/>
        <w:rPr>
          <w:color w:val="000000"/>
          <w:lang w:val="uk-UA"/>
        </w:rPr>
      </w:pPr>
      <w:r>
        <w:rPr>
          <w:lang w:val="uk-UA"/>
        </w:rPr>
        <w:t xml:space="preserve">3.  </w:t>
      </w:r>
      <w:r w:rsidRPr="00D858DE">
        <w:rPr>
          <w:lang w:val="uk-UA"/>
        </w:rPr>
        <w:t xml:space="preserve">Доручити  КП  «Бучабудзамовник»   укласти  договір  з  відповідною  </w:t>
      </w:r>
      <w:r>
        <w:rPr>
          <w:lang w:val="uk-UA"/>
        </w:rPr>
        <w:t>сертифікованою</w:t>
      </w:r>
      <w:r w:rsidRPr="00D858DE">
        <w:rPr>
          <w:lang w:val="uk-UA"/>
        </w:rPr>
        <w:t xml:space="preserve">   організацією  на  виконання   робіт  по  розробці матеріалів детального плану території,</w:t>
      </w:r>
      <w:r w:rsidRPr="00CB6FFB">
        <w:rPr>
          <w:lang w:val="uk-UA"/>
        </w:rPr>
        <w:t xml:space="preserve">, орієнтовною площею 0,4  га,  що розташована в межах вулиць Сілезька, Михайловського та Некрасова </w:t>
      </w:r>
      <w:r w:rsidRPr="00CB6FFB">
        <w:rPr>
          <w:color w:val="000000"/>
          <w:lang w:val="uk-UA"/>
        </w:rPr>
        <w:t xml:space="preserve">для розміщення садибної ,громадської забудови та </w:t>
      </w:r>
      <w:proofErr w:type="spellStart"/>
      <w:r w:rsidRPr="00CB6FFB">
        <w:rPr>
          <w:color w:val="000000"/>
          <w:lang w:val="uk-UA"/>
        </w:rPr>
        <w:t>обʼєктів</w:t>
      </w:r>
      <w:proofErr w:type="spellEnd"/>
      <w:r w:rsidRPr="00CB6FFB">
        <w:rPr>
          <w:color w:val="000000"/>
          <w:lang w:val="uk-UA"/>
        </w:rPr>
        <w:t xml:space="preserve"> виробничо-комерційного використання</w:t>
      </w:r>
      <w:r w:rsidRPr="00D858DE">
        <w:rPr>
          <w:lang w:val="uk-UA"/>
        </w:rPr>
        <w:t xml:space="preserve"> </w:t>
      </w:r>
    </w:p>
    <w:p w:rsidR="00262E3C" w:rsidRPr="00D858DE" w:rsidRDefault="00262E3C" w:rsidP="00262E3C">
      <w:pPr>
        <w:pStyle w:val="a3"/>
        <w:ind w:left="709" w:hanging="349"/>
        <w:jc w:val="both"/>
        <w:rPr>
          <w:color w:val="000000"/>
          <w:lang w:val="uk-UA"/>
        </w:rPr>
      </w:pPr>
      <w:r>
        <w:rPr>
          <w:lang w:val="uk-UA"/>
        </w:rPr>
        <w:t xml:space="preserve">4.  </w:t>
      </w:r>
      <w:r w:rsidRPr="00D858DE">
        <w:rPr>
          <w:lang w:val="uk-UA"/>
        </w:rPr>
        <w:t>Розроблені матеріали детального плану території,</w:t>
      </w:r>
      <w:r w:rsidRPr="00D858DE">
        <w:rPr>
          <w:color w:val="000000"/>
          <w:lang w:val="uk-UA"/>
        </w:rPr>
        <w:t xml:space="preserve"> надати на затвердження до Бучанської   міської ради.</w:t>
      </w:r>
    </w:p>
    <w:p w:rsidR="00262E3C" w:rsidRDefault="00262E3C" w:rsidP="00262E3C">
      <w:pPr>
        <w:pStyle w:val="21"/>
        <w:ind w:left="0" w:firstLine="0"/>
        <w:rPr>
          <w:lang w:val="uk-UA"/>
        </w:rPr>
      </w:pPr>
      <w:r>
        <w:rPr>
          <w:lang w:val="uk-UA"/>
        </w:rPr>
        <w:t xml:space="preserve">5.   Контроль за виконанням  рішення  </w:t>
      </w:r>
      <w:r w:rsidRPr="002B0E01">
        <w:rPr>
          <w:lang w:val="uk-UA"/>
        </w:rPr>
        <w:t>покласти  на постійну  комісію</w:t>
      </w:r>
      <w:r>
        <w:rPr>
          <w:lang w:val="uk-UA"/>
        </w:rPr>
        <w:t xml:space="preserve"> </w:t>
      </w:r>
      <w:r w:rsidRPr="002B0E01">
        <w:rPr>
          <w:lang w:val="uk-UA"/>
        </w:rPr>
        <w:t xml:space="preserve">з питань </w:t>
      </w:r>
      <w:r>
        <w:rPr>
          <w:lang w:val="uk-UA"/>
        </w:rPr>
        <w:t xml:space="preserve"> м</w:t>
      </w:r>
      <w:r w:rsidRPr="002B0E01">
        <w:rPr>
          <w:lang w:val="uk-UA"/>
        </w:rPr>
        <w:t>істобуду</w:t>
      </w:r>
      <w:r>
        <w:rPr>
          <w:lang w:val="uk-UA"/>
        </w:rPr>
        <w:t>ван</w:t>
      </w:r>
      <w:r w:rsidRPr="002B0E01">
        <w:rPr>
          <w:lang w:val="uk-UA"/>
        </w:rPr>
        <w:t>ня</w:t>
      </w:r>
    </w:p>
    <w:p w:rsidR="00262E3C" w:rsidRDefault="00262E3C" w:rsidP="00262E3C">
      <w:pPr>
        <w:pStyle w:val="21"/>
        <w:ind w:left="360" w:firstLine="0"/>
      </w:pPr>
      <w:r>
        <w:rPr>
          <w:lang w:val="uk-UA"/>
        </w:rPr>
        <w:t xml:space="preserve">    </w:t>
      </w:r>
      <w:r w:rsidRPr="002B0E0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B0E01">
        <w:rPr>
          <w:lang w:val="uk-UA"/>
        </w:rPr>
        <w:t>та природокористування.</w:t>
      </w:r>
    </w:p>
    <w:p w:rsidR="00262E3C" w:rsidRPr="002B0E01" w:rsidRDefault="00262E3C" w:rsidP="00262E3C">
      <w:pPr>
        <w:rPr>
          <w:lang w:eastAsia="ru-RU"/>
        </w:rPr>
      </w:pPr>
      <w:r>
        <w:rPr>
          <w:lang w:eastAsia="ru-RU"/>
        </w:rPr>
        <w:t xml:space="preserve"> </w:t>
      </w:r>
    </w:p>
    <w:p w:rsidR="00262E3C" w:rsidRPr="00325220" w:rsidRDefault="00262E3C" w:rsidP="00262E3C">
      <w:pPr>
        <w:pStyle w:val="4"/>
        <w:jc w:val="center"/>
      </w:pPr>
      <w:r w:rsidRPr="00325220">
        <w:t>Міський  голова                                                                          А.П.Федорук</w:t>
      </w:r>
    </w:p>
    <w:p w:rsidR="00C74D70" w:rsidRDefault="00C74D70"/>
    <w:sectPr w:rsidR="00C74D70" w:rsidSect="00262E3C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BF"/>
    <w:rsid w:val="00262E3C"/>
    <w:rsid w:val="0056488F"/>
    <w:rsid w:val="00A379BF"/>
    <w:rsid w:val="00C7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C6F6"/>
  <w15:chartTrackingRefBased/>
  <w15:docId w15:val="{A4E65E79-9AD2-4BFC-8296-2041A4A5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E3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62E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262E3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262E3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E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2E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62E3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262E3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Знак"/>
    <w:basedOn w:val="a"/>
    <w:rsid w:val="00262E3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1">
    <w:name w:val="List 2"/>
    <w:basedOn w:val="a"/>
    <w:rsid w:val="00262E3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2018-09-17T11:01:00Z</dcterms:created>
  <dcterms:modified xsi:type="dcterms:W3CDTF">2018-09-17T11:02:00Z</dcterms:modified>
</cp:coreProperties>
</file>